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B1" w:rsidRDefault="00C703B1" w:rsidP="00A034A1">
      <w:pPr>
        <w:keepLines/>
        <w:numPr>
          <w:ilvl w:val="0"/>
          <w:numId w:val="8"/>
        </w:numPr>
        <w:spacing w:before="240"/>
        <w:ind w:left="357" w:hanging="357"/>
        <w:jc w:val="both"/>
        <w:rPr>
          <w:rFonts w:ascii="Arial" w:hAnsi="Arial" w:cs="Arial"/>
          <w:sz w:val="22"/>
          <w:szCs w:val="22"/>
        </w:rPr>
      </w:pPr>
      <w:bookmarkStart w:id="0" w:name="_GoBack"/>
      <w:bookmarkEnd w:id="0"/>
      <w:r w:rsidRPr="00C703B1">
        <w:rPr>
          <w:rFonts w:ascii="Arial" w:hAnsi="Arial" w:cs="Arial"/>
          <w:sz w:val="22"/>
          <w:szCs w:val="22"/>
        </w:rPr>
        <w:t xml:space="preserve">Urban water and sewerage services are mainly delivered by local governments across Queensland. Current regulation of these providers under the </w:t>
      </w:r>
      <w:r w:rsidRPr="00C703B1">
        <w:rPr>
          <w:rFonts w:ascii="Arial" w:hAnsi="Arial" w:cs="Arial"/>
          <w:i/>
          <w:sz w:val="22"/>
          <w:szCs w:val="22"/>
        </w:rPr>
        <w:t>Water Supply (Safety and Reliability) Act 2008</w:t>
      </w:r>
      <w:r>
        <w:rPr>
          <w:rFonts w:ascii="Arial" w:hAnsi="Arial" w:cs="Arial"/>
          <w:sz w:val="22"/>
          <w:szCs w:val="22"/>
        </w:rPr>
        <w:t xml:space="preserve"> </w:t>
      </w:r>
      <w:r w:rsidRPr="00C703B1">
        <w:rPr>
          <w:rFonts w:ascii="Arial" w:hAnsi="Arial" w:cs="Arial"/>
          <w:sz w:val="22"/>
          <w:szCs w:val="22"/>
        </w:rPr>
        <w:t xml:space="preserve">is burdensome, has not improved asset management or water security outcomes and does not adequately identify or seek to address risks.  </w:t>
      </w:r>
    </w:p>
    <w:p w:rsidR="00C703B1" w:rsidRPr="003F1654" w:rsidRDefault="00C703B1" w:rsidP="00A034A1">
      <w:pPr>
        <w:keepLines/>
        <w:numPr>
          <w:ilvl w:val="0"/>
          <w:numId w:val="8"/>
        </w:numPr>
        <w:spacing w:before="240"/>
        <w:ind w:left="357" w:hanging="357"/>
        <w:jc w:val="both"/>
        <w:rPr>
          <w:rFonts w:ascii="Arial" w:hAnsi="Arial" w:cs="Arial"/>
          <w:sz w:val="22"/>
          <w:szCs w:val="22"/>
        </w:rPr>
      </w:pPr>
      <w:r w:rsidRPr="003F1654">
        <w:rPr>
          <w:rFonts w:ascii="Arial" w:hAnsi="Arial" w:cs="Arial"/>
          <w:sz w:val="22"/>
          <w:szCs w:val="22"/>
        </w:rPr>
        <w:t xml:space="preserve">The </w:t>
      </w:r>
      <w:r w:rsidRPr="00A034A1">
        <w:rPr>
          <w:rFonts w:ascii="Arial" w:hAnsi="Arial" w:cs="Arial"/>
          <w:sz w:val="22"/>
          <w:szCs w:val="22"/>
        </w:rPr>
        <w:t>Water Supply Services</w:t>
      </w:r>
      <w:r w:rsidR="00547DDC" w:rsidRPr="00A034A1">
        <w:rPr>
          <w:rFonts w:ascii="Arial" w:hAnsi="Arial" w:cs="Arial"/>
          <w:sz w:val="22"/>
          <w:szCs w:val="22"/>
        </w:rPr>
        <w:t xml:space="preserve"> Legislation Amendment</w:t>
      </w:r>
      <w:r w:rsidRPr="00A034A1">
        <w:rPr>
          <w:rFonts w:ascii="Arial" w:hAnsi="Arial" w:cs="Arial"/>
          <w:sz w:val="22"/>
          <w:szCs w:val="22"/>
        </w:rPr>
        <w:t xml:space="preserve"> </w:t>
      </w:r>
      <w:r w:rsidR="00547DDC" w:rsidRPr="00A034A1">
        <w:rPr>
          <w:rFonts w:ascii="Arial" w:hAnsi="Arial" w:cs="Arial"/>
          <w:sz w:val="22"/>
          <w:szCs w:val="22"/>
        </w:rPr>
        <w:t>Bill 2014</w:t>
      </w:r>
      <w:r w:rsidRPr="00A034A1">
        <w:rPr>
          <w:rFonts w:ascii="Arial" w:hAnsi="Arial" w:cs="Arial"/>
          <w:sz w:val="22"/>
          <w:szCs w:val="22"/>
        </w:rPr>
        <w:t xml:space="preserve"> </w:t>
      </w:r>
      <w:r w:rsidRPr="003F1654">
        <w:rPr>
          <w:rFonts w:ascii="Arial" w:hAnsi="Arial" w:cs="Arial"/>
          <w:sz w:val="22"/>
          <w:szCs w:val="22"/>
        </w:rPr>
        <w:t xml:space="preserve">transforms the regulatory framework applying to water service providers under the </w:t>
      </w:r>
      <w:r w:rsidRPr="003F1654">
        <w:rPr>
          <w:rFonts w:ascii="Arial" w:hAnsi="Arial" w:cs="Arial"/>
          <w:i/>
          <w:sz w:val="22"/>
          <w:szCs w:val="22"/>
        </w:rPr>
        <w:t>Water Supply (Safety and Reliability) Act 2008</w:t>
      </w:r>
      <w:r w:rsidRPr="003F1654">
        <w:rPr>
          <w:rFonts w:ascii="Arial" w:hAnsi="Arial" w:cs="Arial"/>
          <w:sz w:val="22"/>
          <w:szCs w:val="22"/>
        </w:rPr>
        <w:t xml:space="preserve"> to focus on outcomes rather than process</w:t>
      </w:r>
      <w:r w:rsidR="00547DDC">
        <w:rPr>
          <w:rFonts w:ascii="Arial" w:hAnsi="Arial" w:cs="Arial"/>
          <w:sz w:val="22"/>
          <w:szCs w:val="22"/>
        </w:rPr>
        <w:t xml:space="preserve"> – a goal of governance under the working draft of the Queensland Plan</w:t>
      </w:r>
      <w:r w:rsidRPr="003F1654">
        <w:rPr>
          <w:rFonts w:ascii="Arial" w:hAnsi="Arial" w:cs="Arial"/>
          <w:sz w:val="22"/>
          <w:szCs w:val="22"/>
        </w:rPr>
        <w:t>. Key features of the transformed framework are annual performance reporting by providers</w:t>
      </w:r>
      <w:r w:rsidR="00547DDC">
        <w:rPr>
          <w:rFonts w:ascii="Arial" w:hAnsi="Arial" w:cs="Arial"/>
          <w:sz w:val="22"/>
          <w:szCs w:val="22"/>
        </w:rPr>
        <w:t xml:space="preserve"> and</w:t>
      </w:r>
      <w:r w:rsidRPr="003F1654">
        <w:rPr>
          <w:rFonts w:ascii="Arial" w:hAnsi="Arial" w:cs="Arial"/>
          <w:sz w:val="22"/>
          <w:szCs w:val="22"/>
        </w:rPr>
        <w:t>, publication by the Department of Energy and Water Supply (DEWS) of a comparative report of industry performance and outcome-based regulation of lower exposure recycled water schemes</w:t>
      </w:r>
      <w:r w:rsidRPr="003F1654">
        <w:rPr>
          <w:rFonts w:ascii="Arial" w:hAnsi="Arial" w:cs="Arial"/>
          <w:b/>
          <w:sz w:val="22"/>
          <w:szCs w:val="22"/>
        </w:rPr>
        <w:t>.</w:t>
      </w:r>
      <w:r w:rsidRPr="003F1654">
        <w:rPr>
          <w:rFonts w:ascii="Arial" w:hAnsi="Arial" w:cs="Arial"/>
          <w:iCs/>
          <w:sz w:val="22"/>
          <w:szCs w:val="22"/>
        </w:rPr>
        <w:t xml:space="preserve"> </w:t>
      </w:r>
    </w:p>
    <w:p w:rsidR="00D74F2A" w:rsidRDefault="00D74F2A" w:rsidP="00A034A1">
      <w:pPr>
        <w:keepLines/>
        <w:numPr>
          <w:ilvl w:val="0"/>
          <w:numId w:val="8"/>
        </w:numPr>
        <w:spacing w:before="240"/>
        <w:ind w:left="357" w:hanging="357"/>
        <w:jc w:val="both"/>
        <w:rPr>
          <w:rFonts w:ascii="Arial" w:hAnsi="Arial" w:cs="Arial"/>
          <w:sz w:val="22"/>
          <w:szCs w:val="22"/>
        </w:rPr>
      </w:pPr>
      <w:r w:rsidRPr="003F1654">
        <w:rPr>
          <w:rFonts w:ascii="Arial" w:hAnsi="Arial" w:cs="Arial"/>
          <w:sz w:val="22"/>
          <w:szCs w:val="22"/>
        </w:rPr>
        <w:t xml:space="preserve">Under the </w:t>
      </w:r>
      <w:r w:rsidRPr="00547DDC">
        <w:rPr>
          <w:rFonts w:ascii="Arial" w:hAnsi="Arial" w:cs="Arial"/>
          <w:i/>
          <w:sz w:val="22"/>
          <w:szCs w:val="22"/>
        </w:rPr>
        <w:t>Plumbing and Drainage Act 2002</w:t>
      </w:r>
      <w:r w:rsidRPr="003F1654">
        <w:rPr>
          <w:rFonts w:ascii="Arial" w:hAnsi="Arial" w:cs="Arial"/>
          <w:sz w:val="22"/>
          <w:szCs w:val="22"/>
        </w:rPr>
        <w:t xml:space="preserve"> installation of a water meter is</w:t>
      </w:r>
      <w:r>
        <w:rPr>
          <w:rFonts w:ascii="Arial" w:hAnsi="Arial" w:cs="Arial"/>
          <w:sz w:val="22"/>
          <w:szCs w:val="22"/>
        </w:rPr>
        <w:t xml:space="preserve"> considered</w:t>
      </w:r>
      <w:r w:rsidRPr="003F1654">
        <w:rPr>
          <w:rFonts w:ascii="Arial" w:hAnsi="Arial" w:cs="Arial"/>
          <w:sz w:val="22"/>
          <w:szCs w:val="22"/>
        </w:rPr>
        <w:t xml:space="preserve"> plumbing work that may only be done by or under the supervision of a licensed plumber. Water meters installed on a service provider’s infrastructure are owned by water service providers even where they are located inside the boundary of premises. Restricting installation of these meters to licensed plumbers imposes costs on providers who otherwise can undertake work on their infrastructure. </w:t>
      </w:r>
    </w:p>
    <w:p w:rsidR="00C703B1" w:rsidRPr="00C703B1" w:rsidRDefault="00C703B1" w:rsidP="00A034A1">
      <w:pPr>
        <w:keepLines/>
        <w:numPr>
          <w:ilvl w:val="0"/>
          <w:numId w:val="8"/>
        </w:numPr>
        <w:spacing w:before="240"/>
        <w:ind w:left="357" w:hanging="357"/>
        <w:jc w:val="both"/>
        <w:rPr>
          <w:rFonts w:ascii="Arial" w:hAnsi="Arial" w:cs="Arial"/>
          <w:sz w:val="22"/>
          <w:szCs w:val="22"/>
        </w:rPr>
      </w:pPr>
      <w:r w:rsidRPr="00C703B1">
        <w:rPr>
          <w:rFonts w:ascii="Arial" w:hAnsi="Arial" w:cs="Arial"/>
          <w:sz w:val="22"/>
          <w:szCs w:val="22"/>
        </w:rPr>
        <w:t>The Bill allow</w:t>
      </w:r>
      <w:r w:rsidR="003F1654">
        <w:rPr>
          <w:rFonts w:ascii="Arial" w:hAnsi="Arial" w:cs="Arial"/>
          <w:sz w:val="22"/>
          <w:szCs w:val="22"/>
        </w:rPr>
        <w:t>s</w:t>
      </w:r>
      <w:r w:rsidRPr="00C703B1">
        <w:rPr>
          <w:rFonts w:ascii="Arial" w:hAnsi="Arial" w:cs="Arial"/>
          <w:sz w:val="22"/>
          <w:szCs w:val="22"/>
        </w:rPr>
        <w:t xml:space="preserve"> authorised persons appointed by a water service provider to install water meters on the service provider’s infrastructure, in addition to licensed plumbers. However, the installation of sub-meters in premises will remain work only to be done by a licensed plumber.</w:t>
      </w:r>
    </w:p>
    <w:p w:rsidR="00C703B1" w:rsidRPr="00C703B1" w:rsidRDefault="00C703B1" w:rsidP="00A034A1">
      <w:pPr>
        <w:keepLines/>
        <w:numPr>
          <w:ilvl w:val="0"/>
          <w:numId w:val="8"/>
        </w:numPr>
        <w:spacing w:before="240"/>
        <w:ind w:left="357" w:hanging="357"/>
        <w:jc w:val="both"/>
        <w:rPr>
          <w:rFonts w:ascii="Arial" w:hAnsi="Arial" w:cs="Arial"/>
          <w:sz w:val="22"/>
          <w:szCs w:val="22"/>
        </w:rPr>
      </w:pPr>
      <w:r w:rsidRPr="00C703B1">
        <w:rPr>
          <w:rFonts w:ascii="Arial" w:hAnsi="Arial" w:cs="Arial"/>
          <w:sz w:val="22"/>
          <w:szCs w:val="22"/>
        </w:rPr>
        <w:t xml:space="preserve">The Bill </w:t>
      </w:r>
      <w:r>
        <w:rPr>
          <w:rFonts w:ascii="Arial" w:hAnsi="Arial" w:cs="Arial"/>
          <w:sz w:val="22"/>
          <w:szCs w:val="22"/>
        </w:rPr>
        <w:t>simplifies</w:t>
      </w:r>
      <w:r w:rsidRPr="00C703B1">
        <w:rPr>
          <w:rFonts w:ascii="Arial" w:hAnsi="Arial" w:cs="Arial"/>
          <w:sz w:val="22"/>
          <w:szCs w:val="22"/>
        </w:rPr>
        <w:t xml:space="preserve"> regulation of recycled water schemes which supply for lower exposure uses by removing the need for these schemes to have an approved recycled water management plan. However, all schemes, except coal seam gas water schemes, will need to be registered. </w:t>
      </w:r>
    </w:p>
    <w:p w:rsidR="00C703B1" w:rsidRPr="00C703B1" w:rsidRDefault="00C703B1" w:rsidP="00A034A1">
      <w:pPr>
        <w:keepLines/>
        <w:numPr>
          <w:ilvl w:val="0"/>
          <w:numId w:val="8"/>
        </w:numPr>
        <w:spacing w:before="240"/>
        <w:ind w:left="357" w:hanging="357"/>
        <w:jc w:val="both"/>
        <w:rPr>
          <w:rFonts w:ascii="Arial" w:hAnsi="Arial" w:cs="Arial"/>
          <w:sz w:val="22"/>
          <w:szCs w:val="22"/>
        </w:rPr>
      </w:pPr>
      <w:r w:rsidRPr="00C703B1">
        <w:rPr>
          <w:rFonts w:ascii="Arial" w:hAnsi="Arial" w:cs="Arial"/>
          <w:sz w:val="22"/>
          <w:szCs w:val="22"/>
        </w:rPr>
        <w:t>The Bill repeal</w:t>
      </w:r>
      <w:r w:rsidR="003F1654">
        <w:rPr>
          <w:rFonts w:ascii="Arial" w:hAnsi="Arial" w:cs="Arial"/>
          <w:sz w:val="22"/>
          <w:szCs w:val="22"/>
        </w:rPr>
        <w:t>s</w:t>
      </w:r>
      <w:r w:rsidRPr="00C703B1">
        <w:rPr>
          <w:rFonts w:ascii="Arial" w:hAnsi="Arial" w:cs="Arial"/>
          <w:sz w:val="22"/>
          <w:szCs w:val="22"/>
        </w:rPr>
        <w:t xml:space="preserve"> the </w:t>
      </w:r>
      <w:r w:rsidRPr="00C703B1">
        <w:rPr>
          <w:rFonts w:ascii="Arial" w:hAnsi="Arial" w:cs="Arial"/>
          <w:i/>
          <w:sz w:val="22"/>
          <w:szCs w:val="22"/>
        </w:rPr>
        <w:t xml:space="preserve">Metropolitan Water Supply and Sewerage </w:t>
      </w:r>
      <w:r>
        <w:rPr>
          <w:rFonts w:ascii="Arial" w:hAnsi="Arial" w:cs="Arial"/>
          <w:i/>
          <w:sz w:val="22"/>
          <w:szCs w:val="22"/>
        </w:rPr>
        <w:t>A</w:t>
      </w:r>
      <w:r w:rsidRPr="00C703B1">
        <w:rPr>
          <w:rFonts w:ascii="Arial" w:hAnsi="Arial" w:cs="Arial"/>
          <w:i/>
          <w:sz w:val="22"/>
          <w:szCs w:val="22"/>
        </w:rPr>
        <w:t>ct 1909</w:t>
      </w:r>
      <w:r w:rsidRPr="00C703B1">
        <w:rPr>
          <w:rFonts w:ascii="Arial" w:hAnsi="Arial" w:cs="Arial"/>
          <w:sz w:val="22"/>
          <w:szCs w:val="22"/>
        </w:rPr>
        <w:t xml:space="preserve"> which governed the Metropolitan Water Supply and Sewerage Board until the Board was disestablished in 1928 and its powers were assigned to Brisbane City Council. Th</w:t>
      </w:r>
      <w:r>
        <w:rPr>
          <w:rFonts w:ascii="Arial" w:hAnsi="Arial" w:cs="Arial"/>
          <w:sz w:val="22"/>
          <w:szCs w:val="22"/>
        </w:rPr>
        <w:t>is</w:t>
      </w:r>
      <w:r w:rsidRPr="00C703B1">
        <w:rPr>
          <w:rFonts w:ascii="Arial" w:hAnsi="Arial" w:cs="Arial"/>
          <w:sz w:val="22"/>
          <w:szCs w:val="22"/>
        </w:rPr>
        <w:t xml:space="preserve"> Act has been superseded by more </w:t>
      </w:r>
      <w:r w:rsidR="00547DDC">
        <w:rPr>
          <w:rFonts w:ascii="Arial" w:hAnsi="Arial" w:cs="Arial"/>
          <w:sz w:val="22"/>
          <w:szCs w:val="22"/>
        </w:rPr>
        <w:t>modern</w:t>
      </w:r>
      <w:r w:rsidRPr="00C703B1">
        <w:rPr>
          <w:rFonts w:ascii="Arial" w:hAnsi="Arial" w:cs="Arial"/>
          <w:sz w:val="22"/>
          <w:szCs w:val="22"/>
        </w:rPr>
        <w:t xml:space="preserve"> legislation</w:t>
      </w:r>
      <w:r w:rsidR="00547DDC">
        <w:rPr>
          <w:rFonts w:ascii="Arial" w:hAnsi="Arial" w:cs="Arial"/>
          <w:sz w:val="22"/>
          <w:szCs w:val="22"/>
        </w:rPr>
        <w:t xml:space="preserve"> and is now redundant.</w:t>
      </w:r>
    </w:p>
    <w:p w:rsidR="006D0557" w:rsidRPr="00A034A1" w:rsidRDefault="006D0557" w:rsidP="00A034A1">
      <w:pPr>
        <w:keepLines/>
        <w:numPr>
          <w:ilvl w:val="0"/>
          <w:numId w:val="8"/>
        </w:numPr>
        <w:spacing w:before="240"/>
        <w:ind w:left="357" w:hanging="357"/>
        <w:jc w:val="both"/>
        <w:rPr>
          <w:rFonts w:ascii="Arial" w:hAnsi="Arial" w:cs="Arial"/>
          <w:sz w:val="22"/>
          <w:szCs w:val="22"/>
        </w:rPr>
      </w:pPr>
      <w:r w:rsidRPr="00CE6F7B">
        <w:rPr>
          <w:rFonts w:ascii="Arial" w:hAnsi="Arial" w:cs="Arial"/>
          <w:bCs/>
          <w:spacing w:val="-3"/>
          <w:sz w:val="22"/>
          <w:szCs w:val="22"/>
          <w:u w:val="single"/>
        </w:rPr>
        <w:t>Cabinet approved</w:t>
      </w:r>
      <w:r w:rsidR="00BD0338">
        <w:rPr>
          <w:rFonts w:ascii="Arial" w:hAnsi="Arial" w:cs="Arial"/>
          <w:bCs/>
          <w:spacing w:val="-3"/>
          <w:sz w:val="22"/>
          <w:szCs w:val="22"/>
        </w:rPr>
        <w:t xml:space="preserve"> </w:t>
      </w:r>
      <w:r w:rsidRPr="006D0557">
        <w:rPr>
          <w:rFonts w:ascii="Arial" w:hAnsi="Arial" w:cs="Arial"/>
          <w:sz w:val="22"/>
          <w:szCs w:val="22"/>
        </w:rPr>
        <w:t xml:space="preserve">the </w:t>
      </w:r>
      <w:r w:rsidRPr="00A034A1">
        <w:rPr>
          <w:rFonts w:ascii="Arial" w:hAnsi="Arial" w:cs="Arial"/>
          <w:sz w:val="22"/>
          <w:szCs w:val="22"/>
        </w:rPr>
        <w:t xml:space="preserve">Water Supply Services </w:t>
      </w:r>
      <w:r w:rsidR="00547DDC" w:rsidRPr="00A034A1">
        <w:rPr>
          <w:rFonts w:ascii="Arial" w:hAnsi="Arial" w:cs="Arial"/>
          <w:sz w:val="22"/>
          <w:szCs w:val="22"/>
        </w:rPr>
        <w:t>Legislation Amendment Bill 2014</w:t>
      </w:r>
      <w:r w:rsidRPr="00A034A1">
        <w:rPr>
          <w:rFonts w:ascii="Arial" w:hAnsi="Arial" w:cs="Arial"/>
          <w:sz w:val="22"/>
          <w:szCs w:val="22"/>
        </w:rPr>
        <w:t xml:space="preserve"> be introduced into the Legislative Assembly</w:t>
      </w:r>
      <w:r w:rsidR="00BD0338" w:rsidRPr="00A034A1">
        <w:rPr>
          <w:rFonts w:ascii="Arial" w:hAnsi="Arial" w:cs="Arial"/>
          <w:sz w:val="22"/>
          <w:szCs w:val="22"/>
        </w:rPr>
        <w:t>.</w:t>
      </w:r>
    </w:p>
    <w:p w:rsidR="00BD0338" w:rsidRPr="00A034A1" w:rsidRDefault="00BD0338" w:rsidP="00A034A1">
      <w:pPr>
        <w:keepLines/>
        <w:numPr>
          <w:ilvl w:val="0"/>
          <w:numId w:val="8"/>
        </w:numPr>
        <w:spacing w:before="240"/>
        <w:ind w:left="357" w:hanging="357"/>
        <w:jc w:val="both"/>
        <w:rPr>
          <w:rFonts w:ascii="Arial" w:hAnsi="Arial" w:cs="Arial"/>
          <w:sz w:val="22"/>
          <w:szCs w:val="22"/>
        </w:rPr>
      </w:pPr>
      <w:r w:rsidRPr="00A034A1">
        <w:rPr>
          <w:rFonts w:ascii="Arial" w:hAnsi="Arial" w:cs="Arial"/>
          <w:sz w:val="22"/>
          <w:szCs w:val="22"/>
          <w:u w:val="single"/>
        </w:rPr>
        <w:t>Cabinet approved</w:t>
      </w:r>
      <w:r w:rsidRPr="00A034A1">
        <w:rPr>
          <w:rFonts w:ascii="Arial" w:hAnsi="Arial" w:cs="Arial"/>
          <w:sz w:val="22"/>
          <w:szCs w:val="22"/>
        </w:rPr>
        <w:t xml:space="preserve"> </w:t>
      </w:r>
      <w:r w:rsidR="006D0557" w:rsidRPr="00A034A1">
        <w:rPr>
          <w:rFonts w:ascii="Arial" w:hAnsi="Arial" w:cs="Arial"/>
          <w:sz w:val="22"/>
          <w:szCs w:val="22"/>
        </w:rPr>
        <w:t xml:space="preserve">the South-East Queensland Water (Distribution and Retail Restructuring) and Other Acts Amendment </w:t>
      </w:r>
      <w:r w:rsidR="00547DDC" w:rsidRPr="00A034A1">
        <w:rPr>
          <w:rFonts w:ascii="Arial" w:hAnsi="Arial" w:cs="Arial"/>
          <w:sz w:val="22"/>
          <w:szCs w:val="22"/>
        </w:rPr>
        <w:t>Bill 2014</w:t>
      </w:r>
      <w:r w:rsidR="006D0557" w:rsidRPr="00A034A1">
        <w:rPr>
          <w:rFonts w:ascii="Arial" w:hAnsi="Arial" w:cs="Arial"/>
          <w:sz w:val="22"/>
          <w:szCs w:val="22"/>
        </w:rPr>
        <w:t xml:space="preserve">, subject of a separate </w:t>
      </w:r>
      <w:r w:rsidR="00D9469A" w:rsidRPr="00A034A1">
        <w:rPr>
          <w:rFonts w:ascii="Arial" w:hAnsi="Arial" w:cs="Arial"/>
          <w:sz w:val="22"/>
          <w:szCs w:val="22"/>
        </w:rPr>
        <w:t>submission</w:t>
      </w:r>
      <w:r w:rsidR="006D0557" w:rsidRPr="00A034A1">
        <w:rPr>
          <w:rFonts w:ascii="Arial" w:hAnsi="Arial" w:cs="Arial"/>
          <w:sz w:val="22"/>
          <w:szCs w:val="22"/>
        </w:rPr>
        <w:t xml:space="preserve">, be incorporated into the Water Supply Services </w:t>
      </w:r>
      <w:r w:rsidR="00547DDC" w:rsidRPr="00A034A1">
        <w:rPr>
          <w:rFonts w:ascii="Arial" w:hAnsi="Arial" w:cs="Arial"/>
          <w:sz w:val="22"/>
          <w:szCs w:val="22"/>
        </w:rPr>
        <w:t>Legislation Amendment Bill 2014</w:t>
      </w:r>
      <w:r w:rsidR="006D0557" w:rsidRPr="00A034A1">
        <w:rPr>
          <w:rFonts w:ascii="Arial" w:hAnsi="Arial" w:cs="Arial"/>
          <w:sz w:val="22"/>
          <w:szCs w:val="22"/>
        </w:rPr>
        <w:t xml:space="preserve"> before introduction</w:t>
      </w:r>
      <w:r w:rsidRPr="00A034A1">
        <w:rPr>
          <w:rFonts w:ascii="Arial" w:hAnsi="Arial" w:cs="Arial"/>
          <w:sz w:val="22"/>
          <w:szCs w:val="22"/>
        </w:rPr>
        <w:t>.</w:t>
      </w:r>
    </w:p>
    <w:p w:rsidR="006D0557" w:rsidRPr="006D0557" w:rsidRDefault="00BD0338" w:rsidP="00A034A1">
      <w:pPr>
        <w:keepLines/>
        <w:numPr>
          <w:ilvl w:val="0"/>
          <w:numId w:val="8"/>
        </w:numPr>
        <w:spacing w:before="240"/>
        <w:ind w:left="357" w:hanging="357"/>
        <w:jc w:val="both"/>
        <w:rPr>
          <w:rFonts w:ascii="Arial" w:hAnsi="Arial" w:cs="Arial"/>
          <w:sz w:val="22"/>
          <w:szCs w:val="22"/>
        </w:rPr>
      </w:pPr>
      <w:r w:rsidRPr="00A034A1">
        <w:rPr>
          <w:rFonts w:ascii="Arial" w:hAnsi="Arial" w:cs="Arial"/>
          <w:sz w:val="22"/>
          <w:szCs w:val="22"/>
          <w:u w:val="single"/>
        </w:rPr>
        <w:t>Cabinet note</w:t>
      </w:r>
      <w:r w:rsidR="00A034A1">
        <w:rPr>
          <w:rFonts w:ascii="Arial" w:hAnsi="Arial" w:cs="Arial"/>
          <w:sz w:val="22"/>
          <w:szCs w:val="22"/>
          <w:u w:val="single"/>
        </w:rPr>
        <w:t>d</w:t>
      </w:r>
      <w:r w:rsidRPr="00A034A1">
        <w:rPr>
          <w:rFonts w:ascii="Arial" w:hAnsi="Arial" w:cs="Arial"/>
          <w:sz w:val="22"/>
          <w:szCs w:val="22"/>
        </w:rPr>
        <w:t xml:space="preserve"> </w:t>
      </w:r>
      <w:r w:rsidR="006D0557" w:rsidRPr="00A034A1">
        <w:rPr>
          <w:rFonts w:ascii="Arial" w:hAnsi="Arial" w:cs="Arial"/>
          <w:sz w:val="22"/>
          <w:szCs w:val="22"/>
        </w:rPr>
        <w:t xml:space="preserve">the Water Supply Services </w:t>
      </w:r>
      <w:r w:rsidR="00547DDC" w:rsidRPr="00A034A1">
        <w:rPr>
          <w:rFonts w:ascii="Arial" w:hAnsi="Arial" w:cs="Arial"/>
          <w:sz w:val="22"/>
          <w:szCs w:val="22"/>
        </w:rPr>
        <w:t>Legislation Amendment Bill 2014</w:t>
      </w:r>
      <w:r w:rsidR="006D0557" w:rsidRPr="00A034A1">
        <w:rPr>
          <w:rFonts w:ascii="Arial" w:hAnsi="Arial" w:cs="Arial"/>
          <w:sz w:val="22"/>
          <w:szCs w:val="22"/>
        </w:rPr>
        <w:t xml:space="preserve"> will </w:t>
      </w:r>
      <w:r w:rsidR="006D0557" w:rsidRPr="006D0557">
        <w:rPr>
          <w:rFonts w:ascii="Arial" w:hAnsi="Arial" w:cs="Arial"/>
          <w:sz w:val="22"/>
          <w:szCs w:val="22"/>
        </w:rPr>
        <w:t>be referred to an appropriate Parliamentary Portfolio Committee for consideration and report.</w:t>
      </w:r>
    </w:p>
    <w:p w:rsidR="006D0557" w:rsidRPr="001004C5" w:rsidRDefault="003F1654" w:rsidP="00A034A1">
      <w:pPr>
        <w:keepLines/>
        <w:numPr>
          <w:ilvl w:val="0"/>
          <w:numId w:val="8"/>
        </w:numPr>
        <w:spacing w:before="360"/>
        <w:ind w:left="357" w:hanging="357"/>
        <w:jc w:val="both"/>
        <w:rPr>
          <w:rFonts w:ascii="Arial" w:hAnsi="Arial" w:cs="Arial"/>
          <w:sz w:val="22"/>
          <w:szCs w:val="22"/>
        </w:rPr>
      </w:pPr>
      <w:r w:rsidRPr="00CE6F7B">
        <w:rPr>
          <w:rFonts w:ascii="Arial" w:hAnsi="Arial" w:cs="Arial"/>
          <w:i/>
          <w:sz w:val="22"/>
          <w:szCs w:val="22"/>
          <w:u w:val="single"/>
        </w:rPr>
        <w:t>Attachments</w:t>
      </w:r>
    </w:p>
    <w:p w:rsidR="003F1654" w:rsidRPr="00A034A1" w:rsidRDefault="00C61A17" w:rsidP="00A034A1">
      <w:pPr>
        <w:numPr>
          <w:ilvl w:val="0"/>
          <w:numId w:val="7"/>
        </w:numPr>
        <w:spacing w:before="120"/>
        <w:ind w:left="714" w:hanging="357"/>
        <w:jc w:val="both"/>
        <w:rPr>
          <w:rFonts w:ascii="Arial" w:hAnsi="Arial" w:cs="Arial"/>
          <w:bCs/>
          <w:spacing w:val="-3"/>
          <w:sz w:val="22"/>
          <w:szCs w:val="22"/>
        </w:rPr>
      </w:pPr>
      <w:hyperlink r:id="rId7" w:history="1">
        <w:r w:rsidR="003F1654" w:rsidRPr="00A034A1">
          <w:rPr>
            <w:rStyle w:val="Hyperlink"/>
            <w:rFonts w:ascii="Arial" w:hAnsi="Arial" w:cs="Arial"/>
            <w:sz w:val="22"/>
            <w:szCs w:val="22"/>
          </w:rPr>
          <w:t>Water Supply Services</w:t>
        </w:r>
        <w:r w:rsidR="00547DDC" w:rsidRPr="00A034A1">
          <w:rPr>
            <w:rStyle w:val="Hyperlink"/>
            <w:rFonts w:ascii="Arial" w:hAnsi="Arial" w:cs="Arial"/>
            <w:sz w:val="22"/>
            <w:szCs w:val="22"/>
          </w:rPr>
          <w:t xml:space="preserve"> Legislation Amendment</w:t>
        </w:r>
        <w:r w:rsidR="003F1654" w:rsidRPr="00A034A1">
          <w:rPr>
            <w:rStyle w:val="Hyperlink"/>
            <w:rFonts w:ascii="Arial" w:hAnsi="Arial" w:cs="Arial"/>
            <w:sz w:val="22"/>
            <w:szCs w:val="22"/>
          </w:rPr>
          <w:t xml:space="preserve"> </w:t>
        </w:r>
        <w:r w:rsidR="00547DDC" w:rsidRPr="00A034A1">
          <w:rPr>
            <w:rStyle w:val="Hyperlink"/>
            <w:rFonts w:ascii="Arial" w:hAnsi="Arial" w:cs="Arial"/>
            <w:sz w:val="22"/>
            <w:szCs w:val="22"/>
          </w:rPr>
          <w:t>Bill 2014</w:t>
        </w:r>
      </w:hyperlink>
    </w:p>
    <w:p w:rsidR="003F1654" w:rsidRPr="00A034A1" w:rsidRDefault="00C61A17" w:rsidP="00A034A1">
      <w:pPr>
        <w:numPr>
          <w:ilvl w:val="0"/>
          <w:numId w:val="6"/>
        </w:numPr>
        <w:spacing w:before="120"/>
        <w:ind w:left="714" w:hanging="357"/>
        <w:jc w:val="both"/>
        <w:rPr>
          <w:rFonts w:ascii="Arial" w:hAnsi="Arial" w:cs="Arial"/>
          <w:bCs/>
          <w:spacing w:val="-3"/>
          <w:sz w:val="22"/>
          <w:szCs w:val="22"/>
        </w:rPr>
      </w:pPr>
      <w:hyperlink r:id="rId8" w:history="1">
        <w:r w:rsidR="00A034A1" w:rsidRPr="00A034A1">
          <w:rPr>
            <w:rStyle w:val="Hyperlink"/>
            <w:rFonts w:ascii="Arial" w:hAnsi="Arial" w:cs="Arial"/>
            <w:sz w:val="22"/>
            <w:szCs w:val="22"/>
          </w:rPr>
          <w:t>E</w:t>
        </w:r>
        <w:r w:rsidR="003F1654" w:rsidRPr="00A034A1">
          <w:rPr>
            <w:rStyle w:val="Hyperlink"/>
            <w:rFonts w:ascii="Arial" w:hAnsi="Arial" w:cs="Arial"/>
            <w:sz w:val="22"/>
            <w:szCs w:val="22"/>
          </w:rPr>
          <w:t>xplanatory Notes</w:t>
        </w:r>
      </w:hyperlink>
    </w:p>
    <w:sectPr w:rsidR="003F1654" w:rsidRPr="00A034A1" w:rsidSect="00A034A1">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E26" w:rsidRDefault="00D11E26" w:rsidP="00D6589B">
      <w:r>
        <w:separator/>
      </w:r>
    </w:p>
  </w:endnote>
  <w:endnote w:type="continuationSeparator" w:id="0">
    <w:p w:rsidR="00D11E26" w:rsidRDefault="00D11E26"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E26" w:rsidRDefault="00D11E26" w:rsidP="00D6589B">
      <w:r>
        <w:separator/>
      </w:r>
    </w:p>
  </w:footnote>
  <w:footnote w:type="continuationSeparator" w:id="0">
    <w:p w:rsidR="00D11E26" w:rsidRDefault="00D11E26"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338" w:rsidRPr="00937A4A" w:rsidRDefault="00BD0338"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BD0338" w:rsidRPr="00937A4A" w:rsidRDefault="00BD0338"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BD0338" w:rsidRPr="00937A4A" w:rsidRDefault="00BD0338"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February 2014</w:t>
    </w:r>
  </w:p>
  <w:p w:rsidR="00BD0338" w:rsidRPr="00A034A1" w:rsidRDefault="00BD0338" w:rsidP="00D6589B">
    <w:pPr>
      <w:pStyle w:val="Header"/>
      <w:spacing w:before="120"/>
      <w:rPr>
        <w:rFonts w:ascii="Arial" w:hAnsi="Arial" w:cs="Arial"/>
        <w:b/>
        <w:sz w:val="22"/>
        <w:szCs w:val="22"/>
        <w:u w:val="single"/>
      </w:rPr>
    </w:pPr>
    <w:r w:rsidRPr="00A034A1">
      <w:rPr>
        <w:rFonts w:ascii="Arial" w:hAnsi="Arial" w:cs="Arial"/>
        <w:b/>
        <w:sz w:val="22"/>
        <w:szCs w:val="22"/>
        <w:u w:val="single"/>
      </w:rPr>
      <w:t>Water Supply Services Legislation Amendment Bill 2014</w:t>
    </w:r>
  </w:p>
  <w:p w:rsidR="00BD0338" w:rsidRDefault="00BD0338" w:rsidP="00D6589B">
    <w:pPr>
      <w:pStyle w:val="Header"/>
      <w:spacing w:before="120"/>
      <w:rPr>
        <w:rFonts w:ascii="Arial" w:hAnsi="Arial" w:cs="Arial"/>
        <w:b/>
        <w:sz w:val="22"/>
        <w:szCs w:val="22"/>
        <w:u w:val="single"/>
      </w:rPr>
    </w:pPr>
    <w:r>
      <w:rPr>
        <w:rFonts w:ascii="Arial" w:hAnsi="Arial" w:cs="Arial"/>
        <w:b/>
        <w:sz w:val="22"/>
        <w:szCs w:val="22"/>
        <w:u w:val="single"/>
      </w:rPr>
      <w:t>Minister for Energy and Water Supply</w:t>
    </w:r>
  </w:p>
  <w:p w:rsidR="00BD0338" w:rsidRDefault="00BD0338"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2B9C"/>
    <w:multiLevelType w:val="hybridMultilevel"/>
    <w:tmpl w:val="5C5C8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47128"/>
    <w:multiLevelType w:val="hybridMultilevel"/>
    <w:tmpl w:val="CADC0A28"/>
    <w:lvl w:ilvl="0" w:tplc="0C090001">
      <w:start w:val="1"/>
      <w:numFmt w:val="bullet"/>
      <w:lvlText w:val=""/>
      <w:lvlJc w:val="left"/>
      <w:pPr>
        <w:tabs>
          <w:tab w:val="num" w:pos="644"/>
        </w:tabs>
        <w:ind w:left="644" w:hanging="360"/>
      </w:pPr>
      <w:rPr>
        <w:rFonts w:ascii="Symbol" w:hAnsi="Symbol" w:hint="default"/>
      </w:rPr>
    </w:lvl>
    <w:lvl w:ilvl="1" w:tplc="8F02EAEE">
      <w:start w:val="1"/>
      <w:numFmt w:val="decimal"/>
      <w:lvlText w:val="%2."/>
      <w:lvlJc w:val="left"/>
      <w:pPr>
        <w:tabs>
          <w:tab w:val="num" w:pos="1367"/>
        </w:tabs>
        <w:ind w:left="1367" w:hanging="363"/>
      </w:pPr>
      <w:rPr>
        <w:rFonts w:hint="default"/>
      </w:r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2" w15:restartNumberingAfterBreak="0">
    <w:nsid w:val="1C2F7B82"/>
    <w:multiLevelType w:val="hybridMultilevel"/>
    <w:tmpl w:val="E6AE1F1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95015DE"/>
    <w:multiLevelType w:val="hybridMultilevel"/>
    <w:tmpl w:val="09D6D102"/>
    <w:lvl w:ilvl="0" w:tplc="F2B2359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628E2B2E"/>
    <w:multiLevelType w:val="hybridMultilevel"/>
    <w:tmpl w:val="6BD08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BE4382"/>
    <w:multiLevelType w:val="hybridMultilevel"/>
    <w:tmpl w:val="E4B8092E"/>
    <w:lvl w:ilvl="0" w:tplc="0C09000F">
      <w:start w:val="1"/>
      <w:numFmt w:val="decimal"/>
      <w:lvlText w:val="%1."/>
      <w:lvlJc w:val="left"/>
      <w:pPr>
        <w:tabs>
          <w:tab w:val="num" w:pos="360"/>
        </w:tabs>
        <w:ind w:left="360" w:hanging="360"/>
      </w:pPr>
      <w:rPr>
        <w:rFonts w:cs="Times New Roman"/>
      </w:r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3"/>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5211B"/>
    <w:rsid w:val="000537CE"/>
    <w:rsid w:val="00080F8F"/>
    <w:rsid w:val="001004C5"/>
    <w:rsid w:val="0010384C"/>
    <w:rsid w:val="00174117"/>
    <w:rsid w:val="00226BF0"/>
    <w:rsid w:val="00273ECD"/>
    <w:rsid w:val="002929C5"/>
    <w:rsid w:val="002C0091"/>
    <w:rsid w:val="0037043A"/>
    <w:rsid w:val="003E15F9"/>
    <w:rsid w:val="003F1654"/>
    <w:rsid w:val="0046099F"/>
    <w:rsid w:val="004823BC"/>
    <w:rsid w:val="004B2B83"/>
    <w:rsid w:val="00501C66"/>
    <w:rsid w:val="00547DDC"/>
    <w:rsid w:val="00550873"/>
    <w:rsid w:val="00672785"/>
    <w:rsid w:val="006D0557"/>
    <w:rsid w:val="00715E4E"/>
    <w:rsid w:val="007265D0"/>
    <w:rsid w:val="00732E22"/>
    <w:rsid w:val="00741C20"/>
    <w:rsid w:val="00756FC5"/>
    <w:rsid w:val="00790741"/>
    <w:rsid w:val="008A1FFA"/>
    <w:rsid w:val="00904077"/>
    <w:rsid w:val="00907514"/>
    <w:rsid w:val="00937A4A"/>
    <w:rsid w:val="00945402"/>
    <w:rsid w:val="00961CCC"/>
    <w:rsid w:val="009D5ED3"/>
    <w:rsid w:val="00A034A1"/>
    <w:rsid w:val="00BD0338"/>
    <w:rsid w:val="00BE46C3"/>
    <w:rsid w:val="00BF5E63"/>
    <w:rsid w:val="00C11857"/>
    <w:rsid w:val="00C61A17"/>
    <w:rsid w:val="00C703B1"/>
    <w:rsid w:val="00C7566C"/>
    <w:rsid w:val="00C75E67"/>
    <w:rsid w:val="00CB1501"/>
    <w:rsid w:val="00CD7A50"/>
    <w:rsid w:val="00CE6F7B"/>
    <w:rsid w:val="00CF0D8A"/>
    <w:rsid w:val="00CF7929"/>
    <w:rsid w:val="00D11E26"/>
    <w:rsid w:val="00D61FB5"/>
    <w:rsid w:val="00D6589B"/>
    <w:rsid w:val="00D74F2A"/>
    <w:rsid w:val="00D766EC"/>
    <w:rsid w:val="00D9469A"/>
    <w:rsid w:val="00D9475C"/>
    <w:rsid w:val="00E717B0"/>
    <w:rsid w:val="00F13DBE"/>
    <w:rsid w:val="00F1728F"/>
    <w:rsid w:val="00F41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D0557"/>
    <w:pPr>
      <w:ind w:left="720"/>
      <w:contextualSpacing/>
    </w:pPr>
  </w:style>
  <w:style w:type="character" w:styleId="Hyperlink">
    <w:name w:val="Hyperlink"/>
    <w:uiPriority w:val="99"/>
    <w:unhideWhenUsed/>
    <w:rsid w:val="00A034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434</Words>
  <Characters>2472</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2902</CharactersWithSpaces>
  <SharedDoc>false</SharedDoc>
  <HyperlinkBase>https://www.cabinet.qld.gov.au/documents/2014/Feb/Water supply services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2014-01-17T02:23:00Z</cp:lastPrinted>
  <dcterms:created xsi:type="dcterms:W3CDTF">2017-10-25T01:14:00Z</dcterms:created>
  <dcterms:modified xsi:type="dcterms:W3CDTF">2018-03-06T01:24:00Z</dcterms:modified>
  <cp:category>Water,Legislation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